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0263" w14:textId="77777777" w:rsidR="00263F92" w:rsidRDefault="00263F92" w:rsidP="00867CE9">
      <w:pPr>
        <w:rPr>
          <w:rFonts w:cs="Arial"/>
          <w:b/>
          <w:color w:val="3F3F3F"/>
          <w:sz w:val="28"/>
          <w:szCs w:val="28"/>
          <w:shd w:val="clear" w:color="auto" w:fill="FFFFFF"/>
        </w:rPr>
      </w:pPr>
    </w:p>
    <w:p w14:paraId="3C7276B1" w14:textId="6036CFF7" w:rsidR="0098197C" w:rsidRDefault="00263F92" w:rsidP="00867CE9">
      <w:pPr>
        <w:rPr>
          <w:rFonts w:cs="Arial"/>
          <w:b/>
          <w:color w:val="3F3F3F"/>
          <w:sz w:val="28"/>
          <w:szCs w:val="28"/>
          <w:shd w:val="clear" w:color="auto" w:fill="FFFFFF"/>
        </w:rPr>
      </w:pPr>
      <w:r w:rsidRPr="00263F92">
        <w:rPr>
          <w:rFonts w:cs="Arial"/>
          <w:b/>
          <w:color w:val="3F3F3F"/>
          <w:sz w:val="28"/>
          <w:szCs w:val="28"/>
          <w:shd w:val="clear" w:color="auto" w:fill="FFFFFF"/>
        </w:rPr>
        <w:t>Overzicht opbrengsten en kosten zonnepanelen</w:t>
      </w:r>
      <w:r w:rsidR="00AB2456">
        <w:rPr>
          <w:rFonts w:cs="Arial"/>
          <w:b/>
          <w:color w:val="3F3F3F"/>
          <w:sz w:val="28"/>
          <w:szCs w:val="28"/>
          <w:shd w:val="clear" w:color="auto" w:fill="FFFFFF"/>
        </w:rPr>
        <w:t xml:space="preserve"> 2020</w:t>
      </w:r>
    </w:p>
    <w:p w14:paraId="0E403F44" w14:textId="77777777" w:rsidR="00561C8D" w:rsidRPr="00263F92" w:rsidRDefault="00561C8D" w:rsidP="00867CE9">
      <w:pPr>
        <w:rPr>
          <w:b/>
          <w:sz w:val="28"/>
          <w:szCs w:val="28"/>
        </w:rPr>
      </w:pPr>
    </w:p>
    <w:p w14:paraId="51C7DACF" w14:textId="77777777" w:rsidR="00263F92" w:rsidRDefault="00263F92" w:rsidP="00867CE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6"/>
        <w:gridCol w:w="1834"/>
        <w:gridCol w:w="1995"/>
        <w:gridCol w:w="1675"/>
        <w:gridCol w:w="1833"/>
      </w:tblGrid>
      <w:tr w:rsidR="00263F92" w14:paraId="1799D469" w14:textId="77777777" w:rsidTr="00561C8D">
        <w:tc>
          <w:tcPr>
            <w:tcW w:w="1836" w:type="dxa"/>
          </w:tcPr>
          <w:p w14:paraId="7B221F7F" w14:textId="77777777" w:rsidR="00263F92" w:rsidRPr="00561C8D" w:rsidRDefault="00263F92" w:rsidP="00867CE9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Aantal zonnepanelen</w:t>
            </w:r>
          </w:p>
        </w:tc>
        <w:tc>
          <w:tcPr>
            <w:tcW w:w="1834" w:type="dxa"/>
          </w:tcPr>
          <w:p w14:paraId="671F4558" w14:textId="77777777" w:rsidR="00263F92" w:rsidRPr="00561C8D" w:rsidRDefault="00263F92" w:rsidP="00867CE9">
            <w:pPr>
              <w:rPr>
                <w:color w:val="000000" w:themeColor="text1"/>
              </w:rPr>
            </w:pPr>
            <w:r w:rsidRPr="00561C8D">
              <w:rPr>
                <w:rFonts w:cs="Arial"/>
                <w:color w:val="000000" w:themeColor="text1"/>
              </w:rPr>
              <w:t>Gemiddelde opbrengst per maand</w:t>
            </w:r>
          </w:p>
        </w:tc>
        <w:tc>
          <w:tcPr>
            <w:tcW w:w="1995" w:type="dxa"/>
          </w:tcPr>
          <w:p w14:paraId="35B424B3" w14:textId="77777777" w:rsidR="00263F92" w:rsidRPr="00561C8D" w:rsidRDefault="00263F92" w:rsidP="00867CE9">
            <w:pPr>
              <w:rPr>
                <w:color w:val="000000" w:themeColor="text1"/>
              </w:rPr>
            </w:pPr>
            <w:r w:rsidRPr="00561C8D">
              <w:rPr>
                <w:rFonts w:cs="Arial"/>
                <w:color w:val="000000" w:themeColor="text1"/>
              </w:rPr>
              <w:t>Gemiddelde opbrengst per maand bij € 0,22 per kWh</w:t>
            </w:r>
          </w:p>
        </w:tc>
        <w:tc>
          <w:tcPr>
            <w:tcW w:w="1675" w:type="dxa"/>
          </w:tcPr>
          <w:p w14:paraId="5AF0B7CC" w14:textId="77777777" w:rsidR="00263F92" w:rsidRPr="00561C8D" w:rsidRDefault="00263F92" w:rsidP="00867CE9">
            <w:pPr>
              <w:rPr>
                <w:color w:val="000000" w:themeColor="text1"/>
              </w:rPr>
            </w:pPr>
            <w:r w:rsidRPr="00561C8D">
              <w:rPr>
                <w:rFonts w:cs="Arial"/>
                <w:color w:val="000000" w:themeColor="text1"/>
              </w:rPr>
              <w:t>Servicekosten per maand (2019)</w:t>
            </w:r>
          </w:p>
        </w:tc>
        <w:tc>
          <w:tcPr>
            <w:tcW w:w="1833" w:type="dxa"/>
          </w:tcPr>
          <w:p w14:paraId="5FC805F8" w14:textId="77777777" w:rsidR="00263F92" w:rsidRPr="00561C8D" w:rsidRDefault="00263F92" w:rsidP="00867CE9">
            <w:pPr>
              <w:rPr>
                <w:color w:val="000000" w:themeColor="text1"/>
              </w:rPr>
            </w:pPr>
            <w:r w:rsidRPr="00561C8D">
              <w:rPr>
                <w:rFonts w:cs="Arial"/>
                <w:color w:val="000000" w:themeColor="text1"/>
              </w:rPr>
              <w:t>Uw gemiddelde voordeel per maand*</w:t>
            </w:r>
          </w:p>
        </w:tc>
      </w:tr>
      <w:tr w:rsidR="00561C8D" w14:paraId="1BBB2C66" w14:textId="77777777" w:rsidTr="00561C8D">
        <w:tc>
          <w:tcPr>
            <w:tcW w:w="1836" w:type="dxa"/>
          </w:tcPr>
          <w:p w14:paraId="03768768" w14:textId="77777777" w:rsidR="00561C8D" w:rsidRPr="00561C8D" w:rsidRDefault="00561C8D" w:rsidP="00561C8D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6 panelen</w:t>
            </w:r>
          </w:p>
        </w:tc>
        <w:tc>
          <w:tcPr>
            <w:tcW w:w="1834" w:type="dxa"/>
          </w:tcPr>
          <w:p w14:paraId="75354A4A" w14:textId="1E707A98" w:rsidR="00561C8D" w:rsidRPr="00561C8D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  <w:r w:rsidR="00AB2456">
              <w:rPr>
                <w:rFonts w:ascii="Arial" w:hAnsi="Arial" w:cs="Arial"/>
                <w:color w:val="000000" w:themeColor="text1"/>
                <w:sz w:val="22"/>
                <w:szCs w:val="22"/>
              </w:rPr>
              <w:t>88</w:t>
            </w: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kWh</w:t>
            </w:r>
          </w:p>
        </w:tc>
        <w:tc>
          <w:tcPr>
            <w:tcW w:w="1995" w:type="dxa"/>
          </w:tcPr>
          <w:p w14:paraId="186FEADA" w14:textId="0960030F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€ 2</w:t>
            </w:r>
            <w:r w:rsidR="00F14FE4"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7,28</w:t>
            </w:r>
          </w:p>
        </w:tc>
        <w:tc>
          <w:tcPr>
            <w:tcW w:w="1675" w:type="dxa"/>
          </w:tcPr>
          <w:p w14:paraId="18916B50" w14:textId="7861E6BD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C0504D" w:themeColor="accen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€ 1</w:t>
            </w:r>
            <w:r w:rsidR="001658E3"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4,25</w:t>
            </w:r>
          </w:p>
        </w:tc>
        <w:tc>
          <w:tcPr>
            <w:tcW w:w="1833" w:type="dxa"/>
          </w:tcPr>
          <w:p w14:paraId="1DCEA5CB" w14:textId="0F83B7E6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€ 1</w:t>
            </w:r>
            <w:r w:rsid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3,03</w:t>
            </w:r>
          </w:p>
        </w:tc>
      </w:tr>
      <w:tr w:rsidR="00561C8D" w14:paraId="01A97818" w14:textId="77777777" w:rsidTr="00561C8D">
        <w:tc>
          <w:tcPr>
            <w:tcW w:w="1836" w:type="dxa"/>
          </w:tcPr>
          <w:p w14:paraId="76A2FBC0" w14:textId="77777777" w:rsidR="00561C8D" w:rsidRPr="00561C8D" w:rsidRDefault="00561C8D" w:rsidP="00561C8D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8 panelen</w:t>
            </w:r>
          </w:p>
        </w:tc>
        <w:tc>
          <w:tcPr>
            <w:tcW w:w="1834" w:type="dxa"/>
          </w:tcPr>
          <w:p w14:paraId="65A0E584" w14:textId="00190B2C" w:rsidR="00561C8D" w:rsidRPr="00561C8D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AB2456">
              <w:rPr>
                <w:rFonts w:ascii="Arial" w:hAnsi="Arial" w:cs="Arial"/>
                <w:color w:val="000000" w:themeColor="text1"/>
                <w:sz w:val="22"/>
                <w:szCs w:val="22"/>
              </w:rPr>
              <w:t>84</w:t>
            </w: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kWh</w:t>
            </w:r>
          </w:p>
        </w:tc>
        <w:tc>
          <w:tcPr>
            <w:tcW w:w="1995" w:type="dxa"/>
          </w:tcPr>
          <w:p w14:paraId="6891E107" w14:textId="4E5C00EC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€ 3</w:t>
            </w:r>
            <w:r w:rsidR="00F14FE4"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6,37</w:t>
            </w:r>
          </w:p>
        </w:tc>
        <w:tc>
          <w:tcPr>
            <w:tcW w:w="1675" w:type="dxa"/>
          </w:tcPr>
          <w:p w14:paraId="3F72AED9" w14:textId="507A3C90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C0504D" w:themeColor="accen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€ 17</w:t>
            </w:r>
            <w:r w:rsidR="001658E3"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,78</w:t>
            </w:r>
          </w:p>
        </w:tc>
        <w:tc>
          <w:tcPr>
            <w:tcW w:w="1833" w:type="dxa"/>
          </w:tcPr>
          <w:p w14:paraId="2DAA847D" w14:textId="6673B723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€ 1</w:t>
            </w:r>
            <w:r w:rsid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8,59</w:t>
            </w:r>
          </w:p>
        </w:tc>
      </w:tr>
      <w:tr w:rsidR="00561C8D" w14:paraId="42345B05" w14:textId="77777777" w:rsidTr="00561C8D">
        <w:tc>
          <w:tcPr>
            <w:tcW w:w="1836" w:type="dxa"/>
          </w:tcPr>
          <w:p w14:paraId="5D70EB89" w14:textId="77777777" w:rsidR="00561C8D" w:rsidRPr="00561C8D" w:rsidRDefault="00561C8D" w:rsidP="00561C8D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9 panelen</w:t>
            </w:r>
          </w:p>
        </w:tc>
        <w:tc>
          <w:tcPr>
            <w:tcW w:w="1834" w:type="dxa"/>
          </w:tcPr>
          <w:p w14:paraId="5008D72A" w14:textId="48C67C48" w:rsidR="00561C8D" w:rsidRPr="00561C8D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B2456">
              <w:rPr>
                <w:rFonts w:ascii="Arial" w:hAnsi="Arial" w:cs="Arial"/>
                <w:color w:val="000000" w:themeColor="text1"/>
                <w:sz w:val="22"/>
                <w:szCs w:val="22"/>
              </w:rPr>
              <w:t>232</w:t>
            </w: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kWh</w:t>
            </w:r>
          </w:p>
        </w:tc>
        <w:tc>
          <w:tcPr>
            <w:tcW w:w="1995" w:type="dxa"/>
          </w:tcPr>
          <w:p w14:paraId="7E3336E1" w14:textId="0004F9A0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 xml:space="preserve">€ </w:t>
            </w:r>
            <w:r w:rsidR="00F14FE4"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40,92</w:t>
            </w:r>
          </w:p>
        </w:tc>
        <w:tc>
          <w:tcPr>
            <w:tcW w:w="1675" w:type="dxa"/>
          </w:tcPr>
          <w:p w14:paraId="0DCD40AA" w14:textId="30D50CED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C0504D" w:themeColor="accen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€ 19,</w:t>
            </w:r>
            <w:r w:rsidR="001658E3"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86</w:t>
            </w:r>
          </w:p>
        </w:tc>
        <w:tc>
          <w:tcPr>
            <w:tcW w:w="1833" w:type="dxa"/>
          </w:tcPr>
          <w:p w14:paraId="16367507" w14:textId="7B1059A8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€ 2</w:t>
            </w:r>
            <w:r w:rsid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1,06</w:t>
            </w:r>
          </w:p>
        </w:tc>
      </w:tr>
      <w:tr w:rsidR="00561C8D" w14:paraId="1EC15139" w14:textId="77777777" w:rsidTr="00561C8D">
        <w:tc>
          <w:tcPr>
            <w:tcW w:w="1836" w:type="dxa"/>
          </w:tcPr>
          <w:p w14:paraId="6D94A19C" w14:textId="77777777" w:rsidR="00561C8D" w:rsidRPr="00561C8D" w:rsidRDefault="00561C8D" w:rsidP="00561C8D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10 panelen</w:t>
            </w:r>
          </w:p>
        </w:tc>
        <w:tc>
          <w:tcPr>
            <w:tcW w:w="1834" w:type="dxa"/>
          </w:tcPr>
          <w:p w14:paraId="7A08D2DB" w14:textId="6DC34A9A" w:rsidR="00561C8D" w:rsidRPr="00561C8D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AB2456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kWh</w:t>
            </w:r>
          </w:p>
        </w:tc>
        <w:tc>
          <w:tcPr>
            <w:tcW w:w="1995" w:type="dxa"/>
          </w:tcPr>
          <w:p w14:paraId="3F8E1F0F" w14:textId="7007AE2E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€ 4</w:t>
            </w:r>
            <w:r w:rsidR="00F14FE4"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5,47</w:t>
            </w:r>
          </w:p>
        </w:tc>
        <w:tc>
          <w:tcPr>
            <w:tcW w:w="1675" w:type="dxa"/>
          </w:tcPr>
          <w:p w14:paraId="4A4A53E5" w14:textId="68353801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C0504D" w:themeColor="accen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€ 2</w:t>
            </w:r>
            <w:r w:rsidR="001658E3"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1,33</w:t>
            </w:r>
          </w:p>
        </w:tc>
        <w:tc>
          <w:tcPr>
            <w:tcW w:w="1833" w:type="dxa"/>
          </w:tcPr>
          <w:p w14:paraId="2081630B" w14:textId="402D922B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€ 2</w:t>
            </w:r>
            <w:r w:rsid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4,14</w:t>
            </w:r>
          </w:p>
        </w:tc>
      </w:tr>
      <w:tr w:rsidR="00561C8D" w14:paraId="4B0F05CF" w14:textId="77777777" w:rsidTr="00561C8D">
        <w:tc>
          <w:tcPr>
            <w:tcW w:w="1836" w:type="dxa"/>
          </w:tcPr>
          <w:p w14:paraId="7955C255" w14:textId="77777777" w:rsidR="00561C8D" w:rsidRPr="00561C8D" w:rsidRDefault="00561C8D" w:rsidP="00561C8D">
            <w:pPr>
              <w:rPr>
                <w:color w:val="000000" w:themeColor="text1"/>
              </w:rPr>
            </w:pPr>
            <w:r w:rsidRPr="00561C8D">
              <w:rPr>
                <w:color w:val="000000" w:themeColor="text1"/>
              </w:rPr>
              <w:t>12 panelen</w:t>
            </w:r>
          </w:p>
        </w:tc>
        <w:tc>
          <w:tcPr>
            <w:tcW w:w="1834" w:type="dxa"/>
          </w:tcPr>
          <w:p w14:paraId="6A0D33C8" w14:textId="5330F3C4" w:rsidR="00561C8D" w:rsidRPr="00561C8D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B2456">
              <w:rPr>
                <w:rFonts w:ascii="Arial" w:hAnsi="Arial" w:cs="Arial"/>
                <w:color w:val="000000" w:themeColor="text1"/>
                <w:sz w:val="22"/>
                <w:szCs w:val="22"/>
              </w:rPr>
              <w:t>976</w:t>
            </w:r>
            <w:r w:rsidRPr="00561C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kWh</w:t>
            </w:r>
          </w:p>
        </w:tc>
        <w:tc>
          <w:tcPr>
            <w:tcW w:w="1995" w:type="dxa"/>
          </w:tcPr>
          <w:p w14:paraId="17887812" w14:textId="6CC44D5E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€ 5</w:t>
            </w:r>
            <w:r w:rsidR="00F14FE4" w:rsidRPr="001658E3">
              <w:rPr>
                <w:rFonts w:ascii="Arial" w:hAnsi="Arial" w:cs="Arial"/>
                <w:color w:val="468000" w:themeColor="text2"/>
                <w:sz w:val="22"/>
                <w:szCs w:val="22"/>
              </w:rPr>
              <w:t>4,56</w:t>
            </w:r>
          </w:p>
        </w:tc>
        <w:tc>
          <w:tcPr>
            <w:tcW w:w="1675" w:type="dxa"/>
          </w:tcPr>
          <w:p w14:paraId="6972FA0B" w14:textId="0A5CB789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color w:val="C0504D" w:themeColor="accent2"/>
                <w:sz w:val="22"/>
                <w:szCs w:val="22"/>
              </w:rPr>
            </w:pPr>
            <w:r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€ 2</w:t>
            </w:r>
            <w:r w:rsidR="001658E3" w:rsidRPr="001658E3">
              <w:rPr>
                <w:rFonts w:ascii="Arial" w:hAnsi="Arial" w:cs="Arial"/>
                <w:color w:val="C0504D" w:themeColor="accent2"/>
                <w:sz w:val="22"/>
                <w:szCs w:val="22"/>
              </w:rPr>
              <w:t>4,72</w:t>
            </w:r>
          </w:p>
        </w:tc>
        <w:tc>
          <w:tcPr>
            <w:tcW w:w="1833" w:type="dxa"/>
          </w:tcPr>
          <w:p w14:paraId="7AEF57FA" w14:textId="5FDFCFE0" w:rsidR="00561C8D" w:rsidRPr="001658E3" w:rsidRDefault="00561C8D" w:rsidP="00561C8D">
            <w:pPr>
              <w:pStyle w:val="Normaalweb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</w:pPr>
            <w:r w:rsidRP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€ 2</w:t>
            </w:r>
            <w:r w:rsidR="001658E3">
              <w:rPr>
                <w:rFonts w:ascii="Arial" w:hAnsi="Arial" w:cs="Arial"/>
                <w:b/>
                <w:bCs/>
                <w:color w:val="468000" w:themeColor="text2"/>
                <w:sz w:val="22"/>
                <w:szCs w:val="22"/>
              </w:rPr>
              <w:t>9,84</w:t>
            </w:r>
          </w:p>
        </w:tc>
      </w:tr>
    </w:tbl>
    <w:p w14:paraId="1A5EB6EF" w14:textId="77777777" w:rsidR="00263F92" w:rsidRDefault="00263F92" w:rsidP="00867CE9"/>
    <w:p w14:paraId="1CE834AB" w14:textId="1130C69A" w:rsidR="00263F92" w:rsidRPr="00E00865" w:rsidRDefault="00263F92" w:rsidP="00E00865">
      <w:pPr>
        <w:pStyle w:val="Normaalweb"/>
        <w:shd w:val="clear" w:color="auto" w:fill="FFFFFF"/>
        <w:spacing w:before="75" w:beforeAutospacing="0" w:after="75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63F92">
        <w:rPr>
          <w:rStyle w:val="Nadruk"/>
          <w:rFonts w:ascii="Arial" w:hAnsi="Arial" w:cs="Arial"/>
          <w:color w:val="000000" w:themeColor="text1"/>
          <w:sz w:val="20"/>
          <w:szCs w:val="20"/>
        </w:rPr>
        <w:t>* De opbrengst na aftrek van de servicekosten is het verwachte voordeel in euro’s</w:t>
      </w:r>
      <w:r w:rsidR="00E00865">
        <w:rPr>
          <w:rStyle w:val="Nadruk"/>
          <w:rFonts w:ascii="Arial" w:hAnsi="Arial" w:cs="Arial"/>
          <w:color w:val="000000" w:themeColor="text1"/>
          <w:sz w:val="20"/>
          <w:szCs w:val="20"/>
        </w:rPr>
        <w:t>.</w:t>
      </w:r>
    </w:p>
    <w:sectPr w:rsidR="00263F92" w:rsidRPr="00E00865" w:rsidSect="005904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1418" w:bottom="992" w:left="1418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9D927" w14:textId="77777777" w:rsidR="00263F92" w:rsidRDefault="00263F92">
      <w:r>
        <w:separator/>
      </w:r>
    </w:p>
  </w:endnote>
  <w:endnote w:type="continuationSeparator" w:id="0">
    <w:p w14:paraId="7BCBB54B" w14:textId="77777777" w:rsidR="00263F92" w:rsidRDefault="0026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C85B" w14:textId="77777777" w:rsidR="00C228EA" w:rsidRPr="007F2704" w:rsidRDefault="007F2704" w:rsidP="007F2704">
    <w:pPr>
      <w:pStyle w:val="Voettekst"/>
      <w:rPr>
        <w:sz w:val="18"/>
        <w:szCs w:val="18"/>
      </w:rPr>
    </w:pPr>
    <w:r w:rsidRPr="00A27105">
      <w:rPr>
        <w:b/>
        <w:noProof/>
        <w:snapToGrid/>
        <w:color w:val="468000" w:themeColor="text2"/>
        <w:sz w:val="18"/>
        <w:szCs w:val="18"/>
      </w:rPr>
      <w:drawing>
        <wp:anchor distT="0" distB="0" distL="114300" distR="114300" simplePos="0" relativeHeight="251663872" behindDoc="1" locked="1" layoutInCell="1" allowOverlap="1" wp14:anchorId="22B262FC" wp14:editId="308C130C">
          <wp:simplePos x="0" y="0"/>
          <wp:positionH relativeFrom="rightMargin">
            <wp:posOffset>-619125</wp:posOffset>
          </wp:positionH>
          <wp:positionV relativeFrom="page">
            <wp:posOffset>10133330</wp:posOffset>
          </wp:positionV>
          <wp:extent cx="1338580" cy="467995"/>
          <wp:effectExtent l="0" t="0" r="0" b="8255"/>
          <wp:wrapNone/>
          <wp:docPr id="19" name="Afbeelding 19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B511" w14:textId="77777777" w:rsidR="00E77BEA" w:rsidRPr="00C228EA" w:rsidRDefault="00E77BEA" w:rsidP="00C228EA">
    <w:pPr>
      <w:pStyle w:val="Voettekst"/>
      <w:rPr>
        <w:rStyle w:val="Berichtkoplabel"/>
      </w:rPr>
    </w:pPr>
    <w:r>
      <w:rPr>
        <w:rStyle w:val="Berichtkoplabel"/>
        <w:szCs w:val="22"/>
      </w:rPr>
      <w:t>Document</w:t>
    </w:r>
    <w:r w:rsidRPr="009211D1">
      <w:rPr>
        <w:rStyle w:val="Berichtkoplabel"/>
        <w:szCs w:val="22"/>
      </w:rPr>
      <w:t>:</w:t>
    </w:r>
    <w:r w:rsidRPr="009211D1">
      <w:rPr>
        <w:rStyle w:val="Berichtkoplabel"/>
        <w:szCs w:val="22"/>
      </w:rPr>
      <w:tab/>
    </w:r>
    <w:r w:rsidR="00C228EA">
      <w:rPr>
        <w:rStyle w:val="Berichtkoplabel"/>
        <w:szCs w:val="22"/>
      </w:rPr>
      <w:fldChar w:fldCharType="begin"/>
    </w:r>
    <w:r w:rsidR="00C228EA">
      <w:rPr>
        <w:rStyle w:val="Berichtkoplabel"/>
        <w:szCs w:val="22"/>
      </w:rPr>
      <w:instrText xml:space="preserve"> FILENAME  \p  \* MERGEFORMAT </w:instrText>
    </w:r>
    <w:r w:rsidR="00C228EA">
      <w:rPr>
        <w:rStyle w:val="Berichtkoplabel"/>
        <w:szCs w:val="22"/>
      </w:rPr>
      <w:fldChar w:fldCharType="separate"/>
    </w:r>
    <w:r w:rsidR="00A9129A">
      <w:rPr>
        <w:rStyle w:val="Berichtkoplabel"/>
        <w:noProof/>
        <w:szCs w:val="22"/>
      </w:rPr>
      <w:t>H:\Office\Sjablonen - Joep\Normal.dotm</w:t>
    </w:r>
    <w:r w:rsidR="00C228EA">
      <w:rPr>
        <w:rStyle w:val="Berichtkoplabel"/>
        <w:szCs w:val="22"/>
      </w:rPr>
      <w:fldChar w:fldCharType="end"/>
    </w:r>
    <w:r w:rsidRPr="00C228EA">
      <w:rPr>
        <w:rStyle w:val="Berichtkoplabel"/>
        <w:szCs w:val="22"/>
      </w:rPr>
      <w:fldChar w:fldCharType="begin"/>
    </w:r>
    <w:r w:rsidRPr="009211D1">
      <w:rPr>
        <w:rStyle w:val="Berichtkoplabel"/>
        <w:szCs w:val="22"/>
      </w:rPr>
      <w:instrText xml:space="preserve"> FILENAME   \* MERGEFORMAT </w:instrText>
    </w:r>
    <w:r w:rsidRPr="00C228EA">
      <w:rPr>
        <w:rStyle w:val="Berichtkoplabel"/>
        <w:szCs w:val="22"/>
      </w:rPr>
      <w:fldChar w:fldCharType="separate"/>
    </w:r>
    <w:r w:rsidR="00A9129A">
      <w:rPr>
        <w:rStyle w:val="Berichtkoplabel"/>
        <w:noProof/>
        <w:szCs w:val="22"/>
      </w:rPr>
      <w:t>Normal</w:t>
    </w:r>
    <w:r w:rsidRPr="00C228EA">
      <w:rPr>
        <w:rStyle w:val="Berichtkoplabel"/>
        <w:szCs w:val="22"/>
      </w:rPr>
      <w:fldChar w:fldCharType="end"/>
    </w:r>
    <w:r w:rsidRPr="0085369E">
      <w:rPr>
        <w:rStyle w:val="Berichtkoplabel"/>
        <w:szCs w:val="22"/>
      </w:rPr>
      <w:t xml:space="preserve"> </w:t>
    </w:r>
  </w:p>
  <w:p w14:paraId="26294104" w14:textId="77777777" w:rsidR="00401F9C" w:rsidRDefault="00C228EA">
    <w:pPr>
      <w:pStyle w:val="Voettekst"/>
    </w:pPr>
    <w:r>
      <w:rPr>
        <w:rStyle w:val="Berichtkoplabel"/>
        <w:szCs w:val="22"/>
      </w:rPr>
      <w:t>Blad</w:t>
    </w:r>
    <w:r w:rsidRPr="009211D1">
      <w:rPr>
        <w:rStyle w:val="Berichtkoplabel"/>
        <w:szCs w:val="22"/>
      </w:rPr>
      <w:t>:</w:t>
    </w:r>
    <w:r w:rsidRPr="009211D1">
      <w:rPr>
        <w:rStyle w:val="Berichtkoplabel"/>
        <w:szCs w:val="22"/>
      </w:rPr>
      <w:tab/>
    </w:r>
    <w:r w:rsidRPr="005E4B49">
      <w:rPr>
        <w:rStyle w:val="Berichtkoplabel"/>
        <w:szCs w:val="22"/>
      </w:rPr>
      <w:fldChar w:fldCharType="begin"/>
    </w:r>
    <w:r w:rsidRPr="005E4B49">
      <w:rPr>
        <w:rStyle w:val="Berichtkoplabel"/>
        <w:szCs w:val="22"/>
      </w:rPr>
      <w:instrText xml:space="preserve"> PAGE   \* MERGEFORMAT </w:instrText>
    </w:r>
    <w:r w:rsidRPr="005E4B49">
      <w:rPr>
        <w:rStyle w:val="Berichtkoplabel"/>
        <w:szCs w:val="22"/>
      </w:rPr>
      <w:fldChar w:fldCharType="separate"/>
    </w:r>
    <w:r w:rsidR="0006692B">
      <w:rPr>
        <w:rStyle w:val="Berichtkoplabel"/>
        <w:noProof/>
        <w:szCs w:val="22"/>
      </w:rPr>
      <w:t>1</w:t>
    </w:r>
    <w:r w:rsidRPr="005E4B49">
      <w:rPr>
        <w:rStyle w:val="Berichtkoplabel"/>
        <w:szCs w:val="22"/>
      </w:rPr>
      <w:fldChar w:fldCharType="end"/>
    </w:r>
    <w:r w:rsidRPr="005E4B49">
      <w:rPr>
        <w:rStyle w:val="Berichtkoplabel"/>
        <w:szCs w:val="22"/>
      </w:rPr>
      <w:t xml:space="preserve"> van </w:t>
    </w:r>
    <w:r w:rsidRPr="005E4B49">
      <w:rPr>
        <w:b/>
        <w:caps/>
        <w:szCs w:val="22"/>
      </w:rPr>
      <w:fldChar w:fldCharType="begin"/>
    </w:r>
    <w:r w:rsidRPr="005E4B49">
      <w:rPr>
        <w:b/>
        <w:szCs w:val="22"/>
      </w:rPr>
      <w:instrText xml:space="preserve"> NUMPAGES   \* MERGEFORMAT </w:instrText>
    </w:r>
    <w:r w:rsidRPr="005E4B49">
      <w:rPr>
        <w:b/>
        <w:caps/>
        <w:szCs w:val="22"/>
      </w:rPr>
      <w:fldChar w:fldCharType="separate"/>
    </w:r>
    <w:r w:rsidR="00A9129A" w:rsidRPr="00A9129A">
      <w:rPr>
        <w:b/>
        <w:caps/>
        <w:noProof/>
        <w:szCs w:val="22"/>
      </w:rPr>
      <w:t>2</w:t>
    </w:r>
    <w:r w:rsidRPr="005E4B49">
      <w:rPr>
        <w:b/>
        <w:caps/>
        <w:szCs w:val="22"/>
      </w:rPr>
      <w:fldChar w:fldCharType="end"/>
    </w:r>
    <w:r w:rsidR="00401F9C" w:rsidRPr="009A40EE">
      <w:rPr>
        <w:b/>
        <w:noProof/>
        <w:snapToGrid/>
        <w:sz w:val="22"/>
        <w:szCs w:val="22"/>
      </w:rPr>
      <w:drawing>
        <wp:anchor distT="0" distB="0" distL="114300" distR="114300" simplePos="0" relativeHeight="251663360" behindDoc="0" locked="1" layoutInCell="1" allowOverlap="1" wp14:anchorId="66652E08" wp14:editId="52A3D600">
          <wp:simplePos x="0" y="0"/>
          <wp:positionH relativeFrom="page">
            <wp:posOffset>6012815</wp:posOffset>
          </wp:positionH>
          <wp:positionV relativeFrom="page">
            <wp:posOffset>10217150</wp:posOffset>
          </wp:positionV>
          <wp:extent cx="1338580" cy="467995"/>
          <wp:effectExtent l="0" t="0" r="0" b="8255"/>
          <wp:wrapNone/>
          <wp:docPr id="21" name="Afbeelding 21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94E74" w14:textId="77777777" w:rsidR="00263F92" w:rsidRDefault="00263F92">
      <w:r>
        <w:separator/>
      </w:r>
    </w:p>
  </w:footnote>
  <w:footnote w:type="continuationSeparator" w:id="0">
    <w:p w14:paraId="05D851A9" w14:textId="77777777" w:rsidR="00263F92" w:rsidRDefault="0026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E9C10" w14:textId="77777777" w:rsidR="00C276E1" w:rsidRPr="00C276E1" w:rsidRDefault="00700681" w:rsidP="00C276E1">
    <w:pPr>
      <w:pStyle w:val="Documenttype"/>
      <w:ind w:right="-1136"/>
    </w:pPr>
    <w:r w:rsidRPr="0006692B">
      <w:rPr>
        <w:noProof/>
      </w:rPr>
      <w:drawing>
        <wp:anchor distT="0" distB="0" distL="114300" distR="114300" simplePos="0" relativeHeight="251658239" behindDoc="1" locked="1" layoutInCell="0" allowOverlap="1" wp14:anchorId="68BFA8D1" wp14:editId="1BBC526A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700000" cy="874800"/>
          <wp:effectExtent l="0" t="0" r="5715" b="1905"/>
          <wp:wrapNone/>
          <wp:docPr id="18" name="Afbeelding 18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9104" w14:textId="77777777" w:rsidR="00CA2A2C" w:rsidRDefault="004F4D0A" w:rsidP="0008447D">
    <w:pPr>
      <w:pStyle w:val="Koptekst"/>
      <w:tabs>
        <w:tab w:val="clear" w:pos="4536"/>
        <w:tab w:val="clear" w:pos="8820"/>
      </w:tabs>
      <w:jc w:val="left"/>
    </w:pPr>
    <w:r w:rsidRPr="00D05390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C3815D" wp14:editId="4F4683A2">
              <wp:simplePos x="0" y="0"/>
              <wp:positionH relativeFrom="column">
                <wp:posOffset>1969770</wp:posOffset>
              </wp:positionH>
              <wp:positionV relativeFrom="paragraph">
                <wp:posOffset>281636</wp:posOffset>
              </wp:positionV>
              <wp:extent cx="4484369" cy="753744"/>
              <wp:effectExtent l="0" t="0" r="12065" b="889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4369" cy="7537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A9D2" w14:textId="77777777" w:rsidR="004F4D0A" w:rsidRPr="0008447D" w:rsidRDefault="004F4D0A" w:rsidP="00700681">
                          <w:pPr>
                            <w:pStyle w:val="Documenttype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3815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5.1pt;margin-top:22.2pt;width:353.1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" filled="f" stroked="f">
              <v:textbox inset="0,0,0,0">
                <w:txbxContent>
                  <w:p w14:paraId="7255A9D2" w14:textId="77777777" w:rsidR="004F4D0A" w:rsidRPr="0008447D" w:rsidRDefault="004F4D0A" w:rsidP="00700681">
                    <w:pPr>
                      <w:pStyle w:val="Documenttype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CA2A2C" w:rsidRPr="00D05390">
      <w:rPr>
        <w:b w:val="0"/>
        <w:noProof/>
        <w:sz w:val="22"/>
      </w:rPr>
      <w:drawing>
        <wp:anchor distT="0" distB="0" distL="114300" distR="114300" simplePos="0" relativeHeight="251659264" behindDoc="0" locked="0" layoutInCell="1" allowOverlap="1" wp14:anchorId="5F34B631" wp14:editId="043E5590">
          <wp:simplePos x="0" y="0"/>
          <wp:positionH relativeFrom="page">
            <wp:posOffset>180340</wp:posOffset>
          </wp:positionH>
          <wp:positionV relativeFrom="page">
            <wp:posOffset>193452</wp:posOffset>
          </wp:positionV>
          <wp:extent cx="2700000" cy="874800"/>
          <wp:effectExtent l="0" t="0" r="5715" b="1905"/>
          <wp:wrapNone/>
          <wp:docPr id="20" name="Afbeelding 20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70D9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447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8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2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94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744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268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52C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4B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5F4E"/>
    <w:multiLevelType w:val="hybridMultilevel"/>
    <w:tmpl w:val="FEF82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47B7"/>
    <w:multiLevelType w:val="hybridMultilevel"/>
    <w:tmpl w:val="FBD4B1D2"/>
    <w:lvl w:ilvl="0" w:tplc="7C343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A550B"/>
    <w:multiLevelType w:val="hybridMultilevel"/>
    <w:tmpl w:val="0414B09E"/>
    <w:lvl w:ilvl="0" w:tplc="F4306D1A">
      <w:start w:val="1"/>
      <w:numFmt w:val="bullet"/>
      <w:pStyle w:val="Bullits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EF7DBE"/>
    <w:multiLevelType w:val="multilevel"/>
    <w:tmpl w:val="F5EAA702"/>
    <w:lvl w:ilvl="0">
      <w:start w:val="1"/>
      <w:numFmt w:val="decimal"/>
      <w:pStyle w:val="Kop1"/>
      <w:lvlText w:val="%1"/>
      <w:lvlJc w:val="right"/>
      <w:pPr>
        <w:tabs>
          <w:tab w:val="num" w:pos="226"/>
        </w:tabs>
        <w:ind w:left="226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4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29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6"/>
        </w:tabs>
        <w:ind w:left="34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6"/>
        </w:tabs>
        <w:ind w:left="39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6"/>
        </w:tabs>
        <w:ind w:left="44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6"/>
        </w:tabs>
        <w:ind w:left="5016" w:hanging="1440"/>
      </w:pPr>
      <w:rPr>
        <w:rFonts w:hint="default"/>
      </w:rPr>
    </w:lvl>
  </w:abstractNum>
  <w:abstractNum w:abstractNumId="14" w15:restartNumberingAfterBreak="0">
    <w:nsid w:val="14A65D30"/>
    <w:multiLevelType w:val="hybridMultilevel"/>
    <w:tmpl w:val="6004E7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2E166">
      <w:start w:val="1"/>
      <w:numFmt w:val="bullet"/>
      <w:pStyle w:val="Bullits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761A1"/>
    <w:multiLevelType w:val="hybridMultilevel"/>
    <w:tmpl w:val="8BEEBAEE"/>
    <w:lvl w:ilvl="0" w:tplc="B0C4E910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20460"/>
    <w:multiLevelType w:val="hybridMultilevel"/>
    <w:tmpl w:val="1BD05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2D97"/>
    <w:multiLevelType w:val="hybridMultilevel"/>
    <w:tmpl w:val="62D28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007F"/>
    <w:multiLevelType w:val="hybridMultilevel"/>
    <w:tmpl w:val="59DA8E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FA5E">
      <w:start w:val="4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C3434"/>
    <w:multiLevelType w:val="hybridMultilevel"/>
    <w:tmpl w:val="C1626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10"/>
  </w:num>
  <w:num w:numId="6">
    <w:abstractNumId w:val="17"/>
  </w:num>
  <w:num w:numId="7">
    <w:abstractNumId w:val="15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3F92"/>
    <w:rsid w:val="00007DD4"/>
    <w:rsid w:val="00015CD1"/>
    <w:rsid w:val="00050723"/>
    <w:rsid w:val="00053C2C"/>
    <w:rsid w:val="000566D6"/>
    <w:rsid w:val="00057AAA"/>
    <w:rsid w:val="0006692B"/>
    <w:rsid w:val="00066A48"/>
    <w:rsid w:val="00070438"/>
    <w:rsid w:val="0008447D"/>
    <w:rsid w:val="0008585C"/>
    <w:rsid w:val="00093300"/>
    <w:rsid w:val="000956D3"/>
    <w:rsid w:val="000A70E1"/>
    <w:rsid w:val="000C0A16"/>
    <w:rsid w:val="000C352F"/>
    <w:rsid w:val="000C6AA6"/>
    <w:rsid w:val="000C7F4B"/>
    <w:rsid w:val="000F40EA"/>
    <w:rsid w:val="0010306F"/>
    <w:rsid w:val="00104639"/>
    <w:rsid w:val="001265AA"/>
    <w:rsid w:val="001355AB"/>
    <w:rsid w:val="00136FAF"/>
    <w:rsid w:val="00155770"/>
    <w:rsid w:val="0015728C"/>
    <w:rsid w:val="001658E3"/>
    <w:rsid w:val="001672CA"/>
    <w:rsid w:val="001769BE"/>
    <w:rsid w:val="001867CF"/>
    <w:rsid w:val="001C2DF3"/>
    <w:rsid w:val="001C4AF7"/>
    <w:rsid w:val="001E479F"/>
    <w:rsid w:val="001E565F"/>
    <w:rsid w:val="001F25CF"/>
    <w:rsid w:val="001F294D"/>
    <w:rsid w:val="00211A67"/>
    <w:rsid w:val="00263F92"/>
    <w:rsid w:val="0028582B"/>
    <w:rsid w:val="00290AF1"/>
    <w:rsid w:val="002B285E"/>
    <w:rsid w:val="002D097E"/>
    <w:rsid w:val="002F2535"/>
    <w:rsid w:val="00302FF9"/>
    <w:rsid w:val="00321823"/>
    <w:rsid w:val="003240F9"/>
    <w:rsid w:val="00330784"/>
    <w:rsid w:val="00336EB9"/>
    <w:rsid w:val="00343693"/>
    <w:rsid w:val="00347E4D"/>
    <w:rsid w:val="003510A1"/>
    <w:rsid w:val="003618E9"/>
    <w:rsid w:val="00371CA6"/>
    <w:rsid w:val="00394B3A"/>
    <w:rsid w:val="003C0D73"/>
    <w:rsid w:val="003E0067"/>
    <w:rsid w:val="003E311A"/>
    <w:rsid w:val="003E4338"/>
    <w:rsid w:val="003E5ACE"/>
    <w:rsid w:val="003F1D7F"/>
    <w:rsid w:val="003F2640"/>
    <w:rsid w:val="003F5BAA"/>
    <w:rsid w:val="00401F9C"/>
    <w:rsid w:val="00422A70"/>
    <w:rsid w:val="00426590"/>
    <w:rsid w:val="00437E01"/>
    <w:rsid w:val="00452092"/>
    <w:rsid w:val="00454C69"/>
    <w:rsid w:val="00461FDB"/>
    <w:rsid w:val="00493C55"/>
    <w:rsid w:val="00497CF9"/>
    <w:rsid w:val="004A164E"/>
    <w:rsid w:val="004A25BB"/>
    <w:rsid w:val="004A33F4"/>
    <w:rsid w:val="004C11D2"/>
    <w:rsid w:val="004C37F6"/>
    <w:rsid w:val="004D7A08"/>
    <w:rsid w:val="004E787C"/>
    <w:rsid w:val="004F0826"/>
    <w:rsid w:val="004F0B2C"/>
    <w:rsid w:val="004F4D0A"/>
    <w:rsid w:val="005153D3"/>
    <w:rsid w:val="00523E84"/>
    <w:rsid w:val="005258D7"/>
    <w:rsid w:val="00532DE0"/>
    <w:rsid w:val="005424D7"/>
    <w:rsid w:val="00555B21"/>
    <w:rsid w:val="00561C8D"/>
    <w:rsid w:val="00576349"/>
    <w:rsid w:val="00586716"/>
    <w:rsid w:val="005904F8"/>
    <w:rsid w:val="005B6FDC"/>
    <w:rsid w:val="005D2C68"/>
    <w:rsid w:val="005D48DF"/>
    <w:rsid w:val="005E0A8A"/>
    <w:rsid w:val="005E5730"/>
    <w:rsid w:val="005F32A3"/>
    <w:rsid w:val="005F55CA"/>
    <w:rsid w:val="00601715"/>
    <w:rsid w:val="0060184D"/>
    <w:rsid w:val="00603C7B"/>
    <w:rsid w:val="00612FD6"/>
    <w:rsid w:val="006276F5"/>
    <w:rsid w:val="00632CB2"/>
    <w:rsid w:val="0063403F"/>
    <w:rsid w:val="006373A7"/>
    <w:rsid w:val="00637DEB"/>
    <w:rsid w:val="00645CD9"/>
    <w:rsid w:val="00655E92"/>
    <w:rsid w:val="006562DA"/>
    <w:rsid w:val="00662E75"/>
    <w:rsid w:val="00690F11"/>
    <w:rsid w:val="00695AF4"/>
    <w:rsid w:val="006A070A"/>
    <w:rsid w:val="006A7427"/>
    <w:rsid w:val="006A7FB1"/>
    <w:rsid w:val="006E179D"/>
    <w:rsid w:val="006E1E3F"/>
    <w:rsid w:val="006F0CEC"/>
    <w:rsid w:val="006F6D7D"/>
    <w:rsid w:val="00700681"/>
    <w:rsid w:val="007020EA"/>
    <w:rsid w:val="0071741B"/>
    <w:rsid w:val="0072441B"/>
    <w:rsid w:val="007320B4"/>
    <w:rsid w:val="00734A34"/>
    <w:rsid w:val="00757486"/>
    <w:rsid w:val="00760443"/>
    <w:rsid w:val="007C23C8"/>
    <w:rsid w:val="007C3964"/>
    <w:rsid w:val="007C57E1"/>
    <w:rsid w:val="007D56DB"/>
    <w:rsid w:val="007E6E01"/>
    <w:rsid w:val="007F033A"/>
    <w:rsid w:val="007F2704"/>
    <w:rsid w:val="007F2A56"/>
    <w:rsid w:val="008133FE"/>
    <w:rsid w:val="00816089"/>
    <w:rsid w:val="00830E9E"/>
    <w:rsid w:val="00831124"/>
    <w:rsid w:val="00835B08"/>
    <w:rsid w:val="00842EA4"/>
    <w:rsid w:val="00857BBB"/>
    <w:rsid w:val="00867CE9"/>
    <w:rsid w:val="00876503"/>
    <w:rsid w:val="00884F48"/>
    <w:rsid w:val="00896FFA"/>
    <w:rsid w:val="008979DB"/>
    <w:rsid w:val="008B444A"/>
    <w:rsid w:val="008B59D1"/>
    <w:rsid w:val="008C36C0"/>
    <w:rsid w:val="008C40EB"/>
    <w:rsid w:val="008E0412"/>
    <w:rsid w:val="008E0833"/>
    <w:rsid w:val="008E24AF"/>
    <w:rsid w:val="009161AB"/>
    <w:rsid w:val="009205DE"/>
    <w:rsid w:val="009278F8"/>
    <w:rsid w:val="00933868"/>
    <w:rsid w:val="0093534E"/>
    <w:rsid w:val="00940FDD"/>
    <w:rsid w:val="00942A58"/>
    <w:rsid w:val="009454CA"/>
    <w:rsid w:val="00946423"/>
    <w:rsid w:val="00947A4D"/>
    <w:rsid w:val="0095001F"/>
    <w:rsid w:val="00972476"/>
    <w:rsid w:val="0098197C"/>
    <w:rsid w:val="00986201"/>
    <w:rsid w:val="009945F6"/>
    <w:rsid w:val="009A1267"/>
    <w:rsid w:val="009B423C"/>
    <w:rsid w:val="009C3BE1"/>
    <w:rsid w:val="009C4819"/>
    <w:rsid w:val="009D6F92"/>
    <w:rsid w:val="009E77F5"/>
    <w:rsid w:val="009F7E30"/>
    <w:rsid w:val="00A028CF"/>
    <w:rsid w:val="00A17E6D"/>
    <w:rsid w:val="00A2135A"/>
    <w:rsid w:val="00A22B63"/>
    <w:rsid w:val="00A22D99"/>
    <w:rsid w:val="00A23379"/>
    <w:rsid w:val="00A25849"/>
    <w:rsid w:val="00A40DA8"/>
    <w:rsid w:val="00A527BF"/>
    <w:rsid w:val="00A53789"/>
    <w:rsid w:val="00A55C68"/>
    <w:rsid w:val="00A61FF0"/>
    <w:rsid w:val="00A65896"/>
    <w:rsid w:val="00A87ED5"/>
    <w:rsid w:val="00A9129A"/>
    <w:rsid w:val="00AB2456"/>
    <w:rsid w:val="00AB79DD"/>
    <w:rsid w:val="00AC07C2"/>
    <w:rsid w:val="00AC5C03"/>
    <w:rsid w:val="00AD0C98"/>
    <w:rsid w:val="00AD526F"/>
    <w:rsid w:val="00AE167E"/>
    <w:rsid w:val="00AF0328"/>
    <w:rsid w:val="00B003E4"/>
    <w:rsid w:val="00B3296F"/>
    <w:rsid w:val="00B363A3"/>
    <w:rsid w:val="00B4528A"/>
    <w:rsid w:val="00B50CD0"/>
    <w:rsid w:val="00B510DA"/>
    <w:rsid w:val="00B71FD9"/>
    <w:rsid w:val="00B75E07"/>
    <w:rsid w:val="00B8374F"/>
    <w:rsid w:val="00B84E4F"/>
    <w:rsid w:val="00B8564F"/>
    <w:rsid w:val="00BA15BD"/>
    <w:rsid w:val="00BA2D89"/>
    <w:rsid w:val="00BB4EBB"/>
    <w:rsid w:val="00BB6BEC"/>
    <w:rsid w:val="00BC177F"/>
    <w:rsid w:val="00BC30D5"/>
    <w:rsid w:val="00BC4FC7"/>
    <w:rsid w:val="00BD5825"/>
    <w:rsid w:val="00BE0ABB"/>
    <w:rsid w:val="00BE72FC"/>
    <w:rsid w:val="00BF172D"/>
    <w:rsid w:val="00BF5793"/>
    <w:rsid w:val="00C228EA"/>
    <w:rsid w:val="00C24DF3"/>
    <w:rsid w:val="00C26CAD"/>
    <w:rsid w:val="00C276E1"/>
    <w:rsid w:val="00C31592"/>
    <w:rsid w:val="00C357E3"/>
    <w:rsid w:val="00C44323"/>
    <w:rsid w:val="00C5085A"/>
    <w:rsid w:val="00C560BB"/>
    <w:rsid w:val="00C56D6F"/>
    <w:rsid w:val="00C97563"/>
    <w:rsid w:val="00CA2A2C"/>
    <w:rsid w:val="00CB41CC"/>
    <w:rsid w:val="00CD34CE"/>
    <w:rsid w:val="00CF07A9"/>
    <w:rsid w:val="00D01434"/>
    <w:rsid w:val="00D05868"/>
    <w:rsid w:val="00D109A5"/>
    <w:rsid w:val="00D13997"/>
    <w:rsid w:val="00D227C7"/>
    <w:rsid w:val="00D26A7F"/>
    <w:rsid w:val="00D52E26"/>
    <w:rsid w:val="00D57409"/>
    <w:rsid w:val="00D61C5D"/>
    <w:rsid w:val="00D63B08"/>
    <w:rsid w:val="00D673A6"/>
    <w:rsid w:val="00D741D4"/>
    <w:rsid w:val="00D7425A"/>
    <w:rsid w:val="00D82A3C"/>
    <w:rsid w:val="00DB3755"/>
    <w:rsid w:val="00DC2CC0"/>
    <w:rsid w:val="00DC401C"/>
    <w:rsid w:val="00DC4360"/>
    <w:rsid w:val="00DF721C"/>
    <w:rsid w:val="00E00865"/>
    <w:rsid w:val="00E100B0"/>
    <w:rsid w:val="00E1025F"/>
    <w:rsid w:val="00E300E7"/>
    <w:rsid w:val="00E44950"/>
    <w:rsid w:val="00E44ACB"/>
    <w:rsid w:val="00E51C5A"/>
    <w:rsid w:val="00E718E8"/>
    <w:rsid w:val="00E775D5"/>
    <w:rsid w:val="00E77BEA"/>
    <w:rsid w:val="00E94EBC"/>
    <w:rsid w:val="00E953DA"/>
    <w:rsid w:val="00EA4E5B"/>
    <w:rsid w:val="00EE3587"/>
    <w:rsid w:val="00EE5635"/>
    <w:rsid w:val="00F04AA9"/>
    <w:rsid w:val="00F11DD7"/>
    <w:rsid w:val="00F14FE4"/>
    <w:rsid w:val="00F232AA"/>
    <w:rsid w:val="00F2670B"/>
    <w:rsid w:val="00F363D3"/>
    <w:rsid w:val="00F4327A"/>
    <w:rsid w:val="00F45081"/>
    <w:rsid w:val="00F70EA4"/>
    <w:rsid w:val="00F71893"/>
    <w:rsid w:val="00F82CB4"/>
    <w:rsid w:val="00FA35E9"/>
    <w:rsid w:val="00FB00E6"/>
    <w:rsid w:val="00FB45F5"/>
    <w:rsid w:val="00FB5D75"/>
    <w:rsid w:val="00FC5311"/>
    <w:rsid w:val="00FC579A"/>
    <w:rsid w:val="00FD47C5"/>
    <w:rsid w:val="00FE1DA4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038292"/>
  <w15:chartTrackingRefBased/>
  <w15:docId w15:val="{C69A8418-04D8-4CBB-826D-F963387D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3F92"/>
  </w:style>
  <w:style w:type="paragraph" w:styleId="Kop1">
    <w:name w:val="heading 1"/>
    <w:basedOn w:val="Standaard"/>
    <w:next w:val="Standaard"/>
    <w:qFormat/>
    <w:rsid w:val="00321823"/>
    <w:pPr>
      <w:keepNext/>
      <w:numPr>
        <w:numId w:val="1"/>
      </w:numPr>
      <w:tabs>
        <w:tab w:val="clear" w:pos="226"/>
        <w:tab w:val="num" w:pos="-3600"/>
      </w:tabs>
      <w:spacing w:before="260"/>
      <w:ind w:left="0"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321823"/>
    <w:pPr>
      <w:keepNext/>
      <w:numPr>
        <w:ilvl w:val="1"/>
        <w:numId w:val="1"/>
      </w:numPr>
      <w:tabs>
        <w:tab w:val="clear" w:pos="113"/>
        <w:tab w:val="num" w:pos="-3600"/>
      </w:tabs>
      <w:spacing w:before="260"/>
      <w:ind w:left="0"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qFormat/>
    <w:rsid w:val="00321823"/>
    <w:pPr>
      <w:keepNext/>
      <w:numPr>
        <w:ilvl w:val="2"/>
        <w:numId w:val="1"/>
      </w:numPr>
      <w:tabs>
        <w:tab w:val="clear" w:pos="0"/>
        <w:tab w:val="num" w:pos="-2160"/>
      </w:tabs>
      <w:spacing w:before="260"/>
      <w:outlineLvl w:val="2"/>
    </w:pPr>
    <w:rPr>
      <w:rFonts w:cs="Arial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F172D"/>
    <w:pPr>
      <w:tabs>
        <w:tab w:val="left" w:pos="720"/>
        <w:tab w:val="right" w:leader="dot" w:pos="8777"/>
      </w:tabs>
    </w:pPr>
  </w:style>
  <w:style w:type="paragraph" w:styleId="Inhopg2">
    <w:name w:val="toc 2"/>
    <w:basedOn w:val="Standaard"/>
    <w:next w:val="Standaard"/>
    <w:autoRedefine/>
    <w:uiPriority w:val="39"/>
    <w:rsid w:val="00FC5311"/>
    <w:pPr>
      <w:tabs>
        <w:tab w:val="left" w:pos="720"/>
        <w:tab w:val="right" w:leader="dot" w:pos="8777"/>
      </w:tabs>
    </w:pPr>
  </w:style>
  <w:style w:type="paragraph" w:styleId="Inhopg3">
    <w:name w:val="toc 3"/>
    <w:basedOn w:val="Standaard"/>
    <w:next w:val="Standaard"/>
    <w:autoRedefine/>
    <w:semiHidden/>
    <w:rsid w:val="00FC5311"/>
    <w:pPr>
      <w:tabs>
        <w:tab w:val="left" w:pos="720"/>
        <w:tab w:val="right" w:leader="dot" w:pos="8777"/>
      </w:tabs>
    </w:pPr>
  </w:style>
  <w:style w:type="character" w:styleId="Hyperlink">
    <w:name w:val="Hyperlink"/>
    <w:basedOn w:val="Standaardalinea-lettertype"/>
    <w:uiPriority w:val="99"/>
    <w:rsid w:val="00290AF1"/>
    <w:rPr>
      <w:color w:val="0000FF"/>
      <w:u w:val="single"/>
    </w:rPr>
  </w:style>
  <w:style w:type="paragraph" w:styleId="Koptekst">
    <w:name w:val="header"/>
    <w:basedOn w:val="Standaard"/>
    <w:next w:val="Standaard"/>
    <w:qFormat/>
    <w:rsid w:val="007320B4"/>
    <w:pPr>
      <w:tabs>
        <w:tab w:val="center" w:pos="4536"/>
        <w:tab w:val="right" w:pos="8820"/>
      </w:tabs>
      <w:jc w:val="right"/>
    </w:pPr>
    <w:rPr>
      <w:b/>
      <w:color w:val="468000"/>
      <w:sz w:val="40"/>
    </w:rPr>
  </w:style>
  <w:style w:type="paragraph" w:styleId="Voettekst">
    <w:name w:val="footer"/>
    <w:basedOn w:val="Standaard"/>
    <w:qFormat/>
    <w:rsid w:val="00690F11"/>
    <w:pPr>
      <w:tabs>
        <w:tab w:val="left" w:pos="1134"/>
        <w:tab w:val="left" w:pos="4536"/>
        <w:tab w:val="left" w:pos="5387"/>
      </w:tabs>
    </w:pPr>
    <w:rPr>
      <w:snapToGrid w:val="0"/>
      <w:color w:val="468000"/>
      <w:sz w:val="16"/>
      <w:szCs w:val="16"/>
    </w:rPr>
  </w:style>
  <w:style w:type="paragraph" w:styleId="Voetnoottekst">
    <w:name w:val="footnote text"/>
    <w:basedOn w:val="Standaard"/>
    <w:semiHidden/>
    <w:rsid w:val="009454CA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3F2640"/>
    <w:rPr>
      <w:vertAlign w:val="superscript"/>
    </w:rPr>
  </w:style>
  <w:style w:type="table" w:styleId="Tabelraster">
    <w:name w:val="Table Grid"/>
    <w:basedOn w:val="Standaardtabel"/>
    <w:rsid w:val="00A87ED5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" w:type="dxa"/>
        <w:bottom w:w="17" w:type="dxa"/>
      </w:tcMar>
    </w:tcPr>
  </w:style>
  <w:style w:type="paragraph" w:customStyle="1" w:styleId="Bullits1">
    <w:name w:val="Bullits 1"/>
    <w:basedOn w:val="Standaard"/>
    <w:rsid w:val="0008585C"/>
    <w:pPr>
      <w:numPr>
        <w:numId w:val="2"/>
      </w:numPr>
    </w:pPr>
  </w:style>
  <w:style w:type="paragraph" w:customStyle="1" w:styleId="Bullits2">
    <w:name w:val="Bullits 2"/>
    <w:basedOn w:val="Standaard"/>
    <w:rsid w:val="004A25BB"/>
    <w:pPr>
      <w:numPr>
        <w:ilvl w:val="1"/>
        <w:numId w:val="3"/>
      </w:numPr>
    </w:pPr>
  </w:style>
  <w:style w:type="paragraph" w:styleId="Lijstalinea">
    <w:name w:val="List Paragraph"/>
    <w:basedOn w:val="Standaard"/>
    <w:uiPriority w:val="34"/>
    <w:rsid w:val="00BD5825"/>
    <w:pPr>
      <w:numPr>
        <w:numId w:val="7"/>
      </w:numPr>
      <w:ind w:left="284" w:hanging="284"/>
      <w:contextualSpacing/>
    </w:pPr>
  </w:style>
  <w:style w:type="paragraph" w:customStyle="1" w:styleId="Documenttype">
    <w:name w:val="Documenttype"/>
    <w:basedOn w:val="Standaard"/>
    <w:next w:val="Standaard"/>
    <w:qFormat/>
    <w:rsid w:val="0008447D"/>
    <w:pPr>
      <w:jc w:val="right"/>
    </w:pPr>
    <w:rPr>
      <w:b/>
      <w:color w:val="468000"/>
      <w:sz w:val="96"/>
    </w:rPr>
  </w:style>
  <w:style w:type="paragraph" w:customStyle="1" w:styleId="Veldlabel">
    <w:name w:val="Veldlabel"/>
    <w:basedOn w:val="Standaard"/>
    <w:link w:val="VeldlabelChar"/>
    <w:rsid w:val="005E5730"/>
    <w:pPr>
      <w:tabs>
        <w:tab w:val="left" w:pos="1701"/>
      </w:tabs>
    </w:pPr>
  </w:style>
  <w:style w:type="character" w:customStyle="1" w:styleId="VeldlabelChar">
    <w:name w:val="Veldlabel Char"/>
    <w:basedOn w:val="Standaardalinea-lettertype"/>
    <w:link w:val="Veldlabel"/>
    <w:rsid w:val="005E5730"/>
    <w:rPr>
      <w:rFonts w:ascii="Arial" w:hAnsi="Arial"/>
      <w:sz w:val="22"/>
      <w:szCs w:val="24"/>
    </w:rPr>
  </w:style>
  <w:style w:type="paragraph" w:styleId="Berichtkop">
    <w:name w:val="Message Header"/>
    <w:basedOn w:val="Plattetekst"/>
    <w:link w:val="BerichtkopChar"/>
    <w:rsid w:val="00E77BEA"/>
    <w:pPr>
      <w:keepLines/>
      <w:spacing w:line="240" w:lineRule="atLeast"/>
      <w:ind w:left="1080" w:hanging="1080"/>
    </w:pPr>
    <w:rPr>
      <w:rFonts w:cs="Arial"/>
      <w:caps/>
      <w:sz w:val="18"/>
      <w:szCs w:val="18"/>
    </w:rPr>
  </w:style>
  <w:style w:type="character" w:customStyle="1" w:styleId="BerichtkopChar">
    <w:name w:val="Berichtkop Char"/>
    <w:basedOn w:val="Standaardalinea-lettertype"/>
    <w:link w:val="Berichtkop"/>
    <w:rsid w:val="00E77BEA"/>
    <w:rPr>
      <w:rFonts w:cs="Arial"/>
      <w:caps/>
      <w:sz w:val="18"/>
      <w:szCs w:val="18"/>
    </w:rPr>
  </w:style>
  <w:style w:type="character" w:customStyle="1" w:styleId="Berichtkoplabel">
    <w:name w:val="Berichtkoplabel"/>
    <w:rsid w:val="00E77BEA"/>
    <w:rPr>
      <w:b/>
      <w:bCs w:val="0"/>
      <w:sz w:val="18"/>
      <w:lang w:val="nl-NL" w:eastAsia="nl-NL" w:bidi="nl-NL"/>
    </w:rPr>
  </w:style>
  <w:style w:type="paragraph" w:styleId="Plattetekst">
    <w:name w:val="Body Text"/>
    <w:basedOn w:val="Standaard"/>
    <w:link w:val="PlattetekstChar"/>
    <w:rsid w:val="00E77B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77BEA"/>
  </w:style>
  <w:style w:type="paragraph" w:styleId="Kopvaninhoudsopgave">
    <w:name w:val="TOC Heading"/>
    <w:basedOn w:val="Standaard"/>
    <w:next w:val="Standaard"/>
    <w:uiPriority w:val="39"/>
    <w:unhideWhenUsed/>
    <w:qFormat/>
    <w:rsid w:val="009278F8"/>
    <w:pPr>
      <w:keepLines/>
      <w:spacing w:before="480" w:line="276" w:lineRule="auto"/>
    </w:pPr>
    <w:rPr>
      <w:rFonts w:eastAsiaTheme="majorEastAsia" w:cstheme="majorBidi"/>
      <w:color w:val="468000"/>
      <w:szCs w:val="28"/>
    </w:rPr>
  </w:style>
  <w:style w:type="paragraph" w:styleId="Titel">
    <w:name w:val="Title"/>
    <w:basedOn w:val="Standaard"/>
    <w:next w:val="Standaard"/>
    <w:link w:val="TitelChar"/>
    <w:rsid w:val="00C276E1"/>
    <w:pPr>
      <w:pBdr>
        <w:bottom w:val="single" w:sz="8" w:space="4" w:color="4F81BD" w:themeColor="accent1"/>
      </w:pBdr>
      <w:spacing w:after="240"/>
      <w:contextualSpacing/>
    </w:pPr>
    <w:rPr>
      <w:rFonts w:eastAsiaTheme="majorEastAsia" w:cstheme="majorBidi"/>
      <w:color w:val="468000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rsid w:val="00C276E1"/>
    <w:rPr>
      <w:rFonts w:eastAsiaTheme="majorEastAsia" w:cstheme="majorBidi"/>
      <w:color w:val="468000"/>
      <w:kern w:val="28"/>
      <w:sz w:val="48"/>
      <w:szCs w:val="52"/>
    </w:rPr>
  </w:style>
  <w:style w:type="paragraph" w:customStyle="1" w:styleId="Documenttitel">
    <w:name w:val="Documenttitel"/>
    <w:basedOn w:val="Standaard"/>
    <w:link w:val="DocumenttitelChar"/>
    <w:qFormat/>
    <w:rsid w:val="009278F8"/>
    <w:rPr>
      <w:color w:val="468000"/>
      <w:sz w:val="48"/>
      <w:szCs w:val="48"/>
    </w:rPr>
  </w:style>
  <w:style w:type="character" w:customStyle="1" w:styleId="DocumenttitelChar">
    <w:name w:val="Documenttitel Char"/>
    <w:basedOn w:val="Standaardalinea-lettertype"/>
    <w:link w:val="Documenttitel"/>
    <w:rsid w:val="009278F8"/>
    <w:rPr>
      <w:color w:val="468000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263F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263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'thuis">
      <a:dk1>
        <a:sysClr val="windowText" lastClr="000000"/>
      </a:dk1>
      <a:lt1>
        <a:sysClr val="window" lastClr="FFFFFF"/>
      </a:lt1>
      <a:dk2>
        <a:srgbClr val="468000"/>
      </a:dk2>
      <a:lt2>
        <a:srgbClr val="EEECE1"/>
      </a:lt2>
      <a:accent1>
        <a:srgbClr val="4F81BD"/>
      </a:accent1>
      <a:accent2>
        <a:srgbClr val="C0504D"/>
      </a:accent2>
      <a:accent3>
        <a:srgbClr val="00B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E3B7-1AB9-49C0-B2A2-025EA404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Jolanda Nagel</dc:creator>
  <cp:keywords/>
  <dc:description/>
  <cp:lastModifiedBy>Jolanda Nagel</cp:lastModifiedBy>
  <cp:revision>5</cp:revision>
  <cp:lastPrinted>2015-12-07T15:41:00Z</cp:lastPrinted>
  <dcterms:created xsi:type="dcterms:W3CDTF">2020-08-13T13:06:00Z</dcterms:created>
  <dcterms:modified xsi:type="dcterms:W3CDTF">2020-08-13T13:10:00Z</dcterms:modified>
</cp:coreProperties>
</file>